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BA65" w14:textId="77777777" w:rsidR="00664667" w:rsidRPr="00664667" w:rsidRDefault="00664667" w:rsidP="00664667">
      <w:pPr>
        <w:rPr>
          <w:rFonts w:ascii="Times New Roman" w:hAnsi="Times New Roman" w:cs="Times New Roman"/>
          <w:b/>
          <w:color w:val="373737"/>
          <w:sz w:val="24"/>
          <w:szCs w:val="24"/>
        </w:rPr>
      </w:pPr>
      <w:r w:rsidRPr="00664667">
        <w:rPr>
          <w:rFonts w:ascii="Times New Roman" w:hAnsi="Times New Roman" w:cs="Times New Roman"/>
          <w:b/>
          <w:color w:val="373737"/>
          <w:sz w:val="24"/>
          <w:szCs w:val="24"/>
        </w:rPr>
        <w:t>Proposta: Alteração</w:t>
      </w:r>
    </w:p>
    <w:p w14:paraId="440F8547" w14:textId="77777777" w:rsidR="00664667" w:rsidRPr="00664667" w:rsidRDefault="00664667" w:rsidP="00664667">
      <w:pPr>
        <w:rPr>
          <w:rFonts w:ascii="Times New Roman" w:hAnsi="Times New Roman" w:cs="Times New Roman"/>
          <w:color w:val="373737"/>
          <w:sz w:val="24"/>
          <w:szCs w:val="24"/>
        </w:rPr>
      </w:pPr>
      <w:r w:rsidRPr="00664667">
        <w:rPr>
          <w:rFonts w:ascii="Times New Roman" w:hAnsi="Times New Roman" w:cs="Times New Roman"/>
          <w:color w:val="373737"/>
          <w:sz w:val="24"/>
          <w:szCs w:val="24"/>
        </w:rPr>
        <w:t xml:space="preserve">Art.º 18º  </w:t>
      </w:r>
    </w:p>
    <w:p w14:paraId="2278C904" w14:textId="77777777" w:rsidR="00664667" w:rsidRPr="00664667" w:rsidRDefault="00664667" w:rsidP="00664667">
      <w:pPr>
        <w:rPr>
          <w:rFonts w:ascii="CenturySchoolbook-Bold" w:hAnsi="CenturySchoolbook-Bold" w:cs="CenturySchoolbook-Bold"/>
          <w:b/>
          <w:bCs/>
          <w:sz w:val="24"/>
          <w:szCs w:val="24"/>
        </w:rPr>
      </w:pPr>
      <w:r w:rsidRPr="00664667">
        <w:rPr>
          <w:rFonts w:ascii="CenturySchoolbook-Bold" w:hAnsi="CenturySchoolbook-Bold" w:cs="CenturySchoolbook-Bold"/>
          <w:b/>
          <w:bCs/>
          <w:sz w:val="24"/>
          <w:szCs w:val="24"/>
        </w:rPr>
        <w:t>(Imposto suportado)</w:t>
      </w:r>
    </w:p>
    <w:p w14:paraId="0EC4583A" w14:textId="77777777" w:rsidR="00664667" w:rsidRPr="00664667" w:rsidRDefault="00664667" w:rsidP="00664667">
      <w:pPr>
        <w:rPr>
          <w:rFonts w:ascii="Times New Roman" w:hAnsi="Times New Roman" w:cs="Times New Roman"/>
          <w:b/>
          <w:color w:val="373737"/>
          <w:sz w:val="24"/>
          <w:szCs w:val="24"/>
        </w:rPr>
      </w:pPr>
      <w:r w:rsidRPr="00664667">
        <w:rPr>
          <w:rFonts w:ascii="Times New Roman" w:hAnsi="Times New Roman" w:cs="Times New Roman"/>
          <w:b/>
          <w:color w:val="373737"/>
          <w:sz w:val="24"/>
          <w:szCs w:val="24"/>
        </w:rPr>
        <w:t>[…].</w:t>
      </w:r>
    </w:p>
    <w:p w14:paraId="1D795E46" w14:textId="77777777" w:rsidR="00664667" w:rsidRPr="00664667" w:rsidRDefault="00664667" w:rsidP="0066466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667">
        <w:rPr>
          <w:rFonts w:ascii="Times New Roman" w:hAnsi="Times New Roman" w:cs="Times New Roman"/>
          <w:sz w:val="24"/>
          <w:szCs w:val="24"/>
        </w:rPr>
        <w:t xml:space="preserve">6. </w:t>
      </w:r>
      <w:r w:rsidRPr="00933BD0">
        <w:rPr>
          <w:rFonts w:ascii="Times New Roman" w:hAnsi="Times New Roman" w:cs="Times New Roman"/>
          <w:strike/>
          <w:sz w:val="24"/>
          <w:szCs w:val="24"/>
        </w:rPr>
        <w:t>Para efeitos do exercício do direito à dedução,</w:t>
      </w:r>
      <w:r w:rsidRPr="00664667">
        <w:rPr>
          <w:rFonts w:ascii="Times New Roman" w:hAnsi="Times New Roman" w:cs="Times New Roman"/>
          <w:sz w:val="24"/>
          <w:szCs w:val="24"/>
        </w:rPr>
        <w:t xml:space="preserve"> consideram-se passados na forma legal as facturas emitidas por via electrónica, por sujeitos passivos enquadrados no regime normal e que contenham os elementos previstos no número 5, do artigo 32º.</w:t>
      </w:r>
    </w:p>
    <w:p w14:paraId="5422558E" w14:textId="77777777" w:rsidR="00664667" w:rsidRPr="00664667" w:rsidRDefault="00664667" w:rsidP="0066466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373737"/>
          <w:sz w:val="24"/>
          <w:szCs w:val="24"/>
        </w:rPr>
      </w:pPr>
    </w:p>
    <w:p w14:paraId="5D189EFF" w14:textId="77777777" w:rsidR="00664667" w:rsidRPr="00664667" w:rsidRDefault="00664667" w:rsidP="00664667">
      <w:pPr>
        <w:rPr>
          <w:rFonts w:ascii="Times New Roman" w:hAnsi="Times New Roman" w:cs="Times New Roman"/>
          <w:b/>
          <w:color w:val="373737"/>
          <w:sz w:val="24"/>
          <w:szCs w:val="24"/>
        </w:rPr>
      </w:pPr>
      <w:r w:rsidRPr="00664667">
        <w:rPr>
          <w:rFonts w:ascii="Times New Roman" w:hAnsi="Times New Roman" w:cs="Times New Roman"/>
          <w:b/>
          <w:color w:val="373737"/>
          <w:sz w:val="24"/>
          <w:szCs w:val="24"/>
        </w:rPr>
        <w:t>Proposta: Aditamento</w:t>
      </w:r>
    </w:p>
    <w:p w14:paraId="3B057576" w14:textId="77777777" w:rsidR="00664667" w:rsidRPr="00664667" w:rsidRDefault="00664667" w:rsidP="00664667">
      <w:pPr>
        <w:pStyle w:val="Default"/>
        <w:spacing w:after="240"/>
        <w:rPr>
          <w:rFonts w:ascii="Times New Roman" w:hAnsi="Times New Roman" w:cs="Times New Roman"/>
          <w:color w:val="363636"/>
          <w:shd w:val="clear" w:color="auto" w:fill="FFFFFF"/>
        </w:rPr>
      </w:pPr>
      <w:r w:rsidRPr="00664667">
        <w:rPr>
          <w:rFonts w:ascii="Times New Roman" w:hAnsi="Times New Roman" w:cs="Times New Roman"/>
          <w:color w:val="363636"/>
          <w:shd w:val="clear" w:color="auto" w:fill="FFFFFF"/>
        </w:rPr>
        <w:t xml:space="preserve">Art.º 25º  </w:t>
      </w:r>
    </w:p>
    <w:p w14:paraId="5B781578" w14:textId="77777777" w:rsidR="00664667" w:rsidRPr="00664667" w:rsidRDefault="00664667" w:rsidP="00664667">
      <w:pPr>
        <w:pStyle w:val="Default"/>
        <w:rPr>
          <w:rFonts w:ascii="Times New Roman" w:hAnsi="Times New Roman" w:cs="Times New Roman"/>
          <w:b/>
          <w:bCs/>
        </w:rPr>
      </w:pPr>
      <w:r w:rsidRPr="00664667">
        <w:rPr>
          <w:rFonts w:ascii="Times New Roman" w:hAnsi="Times New Roman" w:cs="Times New Roman"/>
          <w:b/>
          <w:bCs/>
        </w:rPr>
        <w:t>(Âmbito das obrigações)</w:t>
      </w:r>
    </w:p>
    <w:p w14:paraId="28DC8220" w14:textId="77777777" w:rsidR="00664667" w:rsidRPr="00664667" w:rsidRDefault="00664667" w:rsidP="00664667">
      <w:pPr>
        <w:pStyle w:val="Default"/>
        <w:rPr>
          <w:rFonts w:ascii="Times New Roman" w:hAnsi="Times New Roman" w:cs="Times New Roman"/>
          <w:color w:val="363636"/>
          <w:shd w:val="clear" w:color="auto" w:fill="FFFFFF"/>
        </w:rPr>
      </w:pPr>
    </w:p>
    <w:p w14:paraId="2E78BDD3" w14:textId="77777777" w:rsidR="00664667" w:rsidRPr="00664667" w:rsidRDefault="00664667" w:rsidP="00664667">
      <w:pPr>
        <w:pStyle w:val="paragraph"/>
        <w:spacing w:before="0" w:beforeAutospacing="0" w:after="0" w:afterAutospacing="0"/>
        <w:ind w:left="851" w:hanging="837"/>
        <w:jc w:val="both"/>
        <w:textAlignment w:val="baseline"/>
      </w:pPr>
      <w:r w:rsidRPr="00664667">
        <w:rPr>
          <w:rStyle w:val="normaltextrun"/>
          <w:color w:val="1A1718"/>
        </w:rPr>
        <w:t>[...].</w:t>
      </w:r>
      <w:r w:rsidRPr="00664667">
        <w:rPr>
          <w:rStyle w:val="eop"/>
          <w:color w:val="1A1718"/>
        </w:rPr>
        <w:t> </w:t>
      </w:r>
    </w:p>
    <w:p w14:paraId="691703F8" w14:textId="77777777" w:rsidR="00664667" w:rsidRPr="00664667" w:rsidRDefault="00664667" w:rsidP="00664667">
      <w:pPr>
        <w:pStyle w:val="paragraph"/>
        <w:spacing w:before="0" w:beforeAutospacing="0" w:after="0" w:afterAutospacing="0"/>
        <w:ind w:left="851" w:hanging="837"/>
        <w:textAlignment w:val="baseline"/>
        <w:rPr>
          <w:rStyle w:val="normaltextrun"/>
          <w:color w:val="1A1718"/>
        </w:rPr>
      </w:pPr>
    </w:p>
    <w:p w14:paraId="33002367" w14:textId="77777777" w:rsidR="00664667" w:rsidRPr="00664667" w:rsidRDefault="00664667" w:rsidP="00664667">
      <w:pPr>
        <w:pStyle w:val="Default"/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  <w:r w:rsidRPr="00664667">
        <w:rPr>
          <w:rFonts w:ascii="Times New Roman" w:hAnsi="Times New Roman" w:cs="Times New Roman"/>
          <w:color w:val="363636"/>
          <w:shd w:val="clear" w:color="auto" w:fill="FFFFFF"/>
        </w:rPr>
        <w:t>14. Para o cumprimento do disposto na alínea b) do n.º 1, as facturas podem ser elaboradas pelo próprio adquirente dos bens ou serviços, em nome e por conta do sujeito passivo.</w:t>
      </w:r>
    </w:p>
    <w:p w14:paraId="6531E32B" w14:textId="77777777" w:rsidR="00155E70" w:rsidRDefault="00155E70" w:rsidP="00664667">
      <w:pPr>
        <w:pStyle w:val="Default"/>
        <w:spacing w:before="240" w:after="240"/>
        <w:jc w:val="both"/>
        <w:rPr>
          <w:rFonts w:ascii="Times New Roman" w:hAnsi="Times New Roman" w:cs="Times New Roman"/>
          <w:color w:val="272B30"/>
          <w:shd w:val="clear" w:color="auto" w:fill="FFFFFF"/>
        </w:rPr>
      </w:pPr>
      <w:r>
        <w:rPr>
          <w:rFonts w:ascii="Times New Roman" w:hAnsi="Times New Roman" w:cs="Times New Roman"/>
          <w:color w:val="272B30"/>
          <w:shd w:val="clear" w:color="auto" w:fill="FFFFFF"/>
        </w:rPr>
        <w:t>Art.º 32º</w:t>
      </w:r>
    </w:p>
    <w:p w14:paraId="45E4E12E" w14:textId="77777777" w:rsidR="00155E70" w:rsidRPr="00155E70" w:rsidRDefault="00E57E69" w:rsidP="00664667">
      <w:pPr>
        <w:pStyle w:val="Default"/>
        <w:spacing w:before="240" w:after="240"/>
        <w:jc w:val="both"/>
        <w:rPr>
          <w:rFonts w:ascii="Times New Roman" w:hAnsi="Times New Roman" w:cs="Times New Roman"/>
          <w:b/>
          <w:color w:val="272B30"/>
          <w:shd w:val="clear" w:color="auto" w:fill="FFFFFF"/>
        </w:rPr>
      </w:pPr>
      <w:r>
        <w:rPr>
          <w:rFonts w:ascii="Times New Roman" w:hAnsi="Times New Roman" w:cs="Times New Roman"/>
          <w:b/>
          <w:color w:val="272B30"/>
          <w:shd w:val="clear" w:color="auto" w:fill="FFFFFF"/>
        </w:rPr>
        <w:t>(</w:t>
      </w:r>
      <w:r w:rsidR="00155E70">
        <w:rPr>
          <w:rFonts w:ascii="Times New Roman" w:hAnsi="Times New Roman" w:cs="Times New Roman"/>
          <w:b/>
          <w:color w:val="272B30"/>
          <w:shd w:val="clear" w:color="auto" w:fill="FFFFFF"/>
        </w:rPr>
        <w:t>Emissão de Fa</w:t>
      </w:r>
      <w:r w:rsidR="00155E70" w:rsidRPr="00155E70">
        <w:rPr>
          <w:rFonts w:ascii="Times New Roman" w:hAnsi="Times New Roman" w:cs="Times New Roman"/>
          <w:b/>
          <w:color w:val="272B30"/>
          <w:shd w:val="clear" w:color="auto" w:fill="FFFFFF"/>
        </w:rPr>
        <w:t>turas</w:t>
      </w:r>
      <w:r>
        <w:rPr>
          <w:rFonts w:ascii="Times New Roman" w:hAnsi="Times New Roman" w:cs="Times New Roman"/>
          <w:b/>
          <w:color w:val="272B30"/>
          <w:shd w:val="clear" w:color="auto" w:fill="FFFFFF"/>
        </w:rPr>
        <w:t>)</w:t>
      </w:r>
    </w:p>
    <w:p w14:paraId="789F8583" w14:textId="77777777" w:rsidR="00155E70" w:rsidRPr="00664667" w:rsidRDefault="00155E70" w:rsidP="00155E70">
      <w:pPr>
        <w:pStyle w:val="paragraph"/>
        <w:spacing w:before="0" w:beforeAutospacing="0" w:after="0" w:afterAutospacing="0"/>
        <w:ind w:left="851" w:hanging="837"/>
        <w:jc w:val="both"/>
        <w:textAlignment w:val="baseline"/>
      </w:pPr>
      <w:r w:rsidRPr="00664667">
        <w:rPr>
          <w:rStyle w:val="normaltextrun"/>
          <w:color w:val="1A1718"/>
        </w:rPr>
        <w:t>[...].</w:t>
      </w:r>
      <w:r w:rsidRPr="00664667">
        <w:rPr>
          <w:rStyle w:val="eop"/>
          <w:color w:val="1A1718"/>
        </w:rPr>
        <w:t> </w:t>
      </w:r>
    </w:p>
    <w:p w14:paraId="030BAB1E" w14:textId="77777777" w:rsidR="00664667" w:rsidRPr="00664667" w:rsidRDefault="00155E70" w:rsidP="00664667">
      <w:pPr>
        <w:pStyle w:val="Default"/>
        <w:spacing w:before="240" w:after="240"/>
        <w:jc w:val="both"/>
        <w:rPr>
          <w:rFonts w:ascii="Times New Roman" w:hAnsi="Times New Roman" w:cs="Times New Roman"/>
          <w:color w:val="272B30"/>
          <w:shd w:val="clear" w:color="auto" w:fill="FFFFFF"/>
        </w:rPr>
      </w:pPr>
      <w:r>
        <w:rPr>
          <w:rFonts w:ascii="Times New Roman" w:hAnsi="Times New Roman" w:cs="Times New Roman"/>
          <w:color w:val="272B30"/>
          <w:shd w:val="clear" w:color="auto" w:fill="FFFFFF"/>
        </w:rPr>
        <w:t xml:space="preserve">13. </w:t>
      </w:r>
      <w:r w:rsidR="00664667" w:rsidRPr="00664667">
        <w:rPr>
          <w:rFonts w:ascii="Times New Roman" w:hAnsi="Times New Roman" w:cs="Times New Roman"/>
          <w:color w:val="272B30"/>
          <w:shd w:val="clear" w:color="auto" w:fill="FFFFFF"/>
        </w:rPr>
        <w:t>A elaboração de facturas pelo próprio adquirente dos bens ou dos serviços deve obedecer às seguintes condições:</w:t>
      </w:r>
    </w:p>
    <w:p w14:paraId="71B05831" w14:textId="77777777" w:rsidR="00664667" w:rsidRPr="00664667" w:rsidRDefault="00664667" w:rsidP="00664667">
      <w:pPr>
        <w:pStyle w:val="Default"/>
        <w:jc w:val="both"/>
        <w:rPr>
          <w:rFonts w:ascii="Times New Roman" w:hAnsi="Times New Roman" w:cs="Times New Roman"/>
          <w:color w:val="272B30"/>
          <w:shd w:val="clear" w:color="auto" w:fill="FFFFFF"/>
        </w:rPr>
      </w:pPr>
      <w:r w:rsidRPr="00664667">
        <w:rPr>
          <w:rFonts w:ascii="Times New Roman" w:hAnsi="Times New Roman" w:cs="Times New Roman"/>
          <w:color w:val="272B30"/>
          <w:shd w:val="clear" w:color="auto" w:fill="FFFFFF"/>
        </w:rPr>
        <w:t xml:space="preserve"> a) Existência de um acordo, previamente estabelecido, entre o sujeito passivo transmitente dos bens ou prestador dos serviços e o adquirente ou destinatário dos mesmos. </w:t>
      </w:r>
    </w:p>
    <w:p w14:paraId="153435C9" w14:textId="77777777" w:rsidR="00664667" w:rsidRPr="00664667" w:rsidRDefault="00664667" w:rsidP="00664667">
      <w:pPr>
        <w:pStyle w:val="Default"/>
        <w:jc w:val="both"/>
        <w:rPr>
          <w:rFonts w:ascii="Times New Roman" w:hAnsi="Times New Roman" w:cs="Times New Roman"/>
          <w:color w:val="272B30"/>
          <w:shd w:val="clear" w:color="auto" w:fill="FFFFFF"/>
        </w:rPr>
      </w:pPr>
    </w:p>
    <w:p w14:paraId="0F000C4E" w14:textId="77777777" w:rsidR="00664667" w:rsidRPr="00664667" w:rsidRDefault="00664667" w:rsidP="00664667">
      <w:pPr>
        <w:pStyle w:val="Default"/>
        <w:jc w:val="both"/>
        <w:rPr>
          <w:rFonts w:ascii="Times New Roman" w:hAnsi="Times New Roman" w:cs="Times New Roman"/>
          <w:color w:val="272B30"/>
          <w:shd w:val="clear" w:color="auto" w:fill="FFFFFF"/>
        </w:rPr>
      </w:pPr>
      <w:r w:rsidRPr="00664667">
        <w:rPr>
          <w:rFonts w:ascii="Times New Roman" w:hAnsi="Times New Roman" w:cs="Times New Roman"/>
          <w:color w:val="272B30"/>
          <w:shd w:val="clear" w:color="auto" w:fill="FFFFFF"/>
        </w:rPr>
        <w:t xml:space="preserve">b) O adquirente deve provar que o transmitente dos bens ou prestador dos serviços tomou conhecimento da emissão da factura e aceitou o seu conteúdo. </w:t>
      </w:r>
    </w:p>
    <w:p w14:paraId="0FE4CD3A" w14:textId="77777777" w:rsidR="00664667" w:rsidRPr="00664667" w:rsidRDefault="00664667" w:rsidP="00664667">
      <w:pPr>
        <w:pStyle w:val="Default"/>
        <w:jc w:val="both"/>
        <w:rPr>
          <w:rFonts w:ascii="Times New Roman" w:hAnsi="Times New Roman" w:cs="Times New Roman"/>
          <w:color w:val="272B30"/>
          <w:shd w:val="clear" w:color="auto" w:fill="FFFFFF"/>
        </w:rPr>
      </w:pPr>
    </w:p>
    <w:p w14:paraId="57A1E915" w14:textId="77777777" w:rsidR="00664667" w:rsidRPr="00664667" w:rsidRDefault="00664667" w:rsidP="00664667">
      <w:pPr>
        <w:pStyle w:val="Default"/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  <w:r w:rsidRPr="00664667">
        <w:rPr>
          <w:rFonts w:ascii="Times New Roman" w:hAnsi="Times New Roman" w:cs="Times New Roman"/>
          <w:color w:val="272B30"/>
          <w:shd w:val="clear" w:color="auto" w:fill="FFFFFF"/>
        </w:rPr>
        <w:t>c) Deve ser emitida numa série especial de facturação e conter a menção “autofaturação”.</w:t>
      </w:r>
    </w:p>
    <w:p w14:paraId="7977C19D" w14:textId="77777777" w:rsidR="00664667" w:rsidRPr="00664667" w:rsidRDefault="00664667" w:rsidP="0066466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24B8EF6" w14:textId="77777777" w:rsidR="00664667" w:rsidRPr="00664667" w:rsidRDefault="00F01CF7" w:rsidP="0066466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64667" w:rsidRPr="00664667">
        <w:rPr>
          <w:rFonts w:ascii="Times New Roman" w:hAnsi="Times New Roman" w:cs="Times New Roman"/>
          <w:sz w:val="24"/>
          <w:szCs w:val="24"/>
        </w:rPr>
        <w:t>. O desenvolvimento de todos os procedimentos envolvidos no sistema de autofacturação será estabelecido por portaria do membro do Governo responsável pela área das finanças.</w:t>
      </w:r>
    </w:p>
    <w:p w14:paraId="27B82EA3" w14:textId="77777777" w:rsidR="00664667" w:rsidRPr="00664667" w:rsidRDefault="00664667" w:rsidP="00664667">
      <w:pPr>
        <w:pStyle w:val="Default"/>
        <w:jc w:val="both"/>
        <w:rPr>
          <w:rFonts w:ascii="Times New Roman" w:hAnsi="Times New Roman" w:cs="Times New Roman"/>
          <w:color w:val="363636"/>
          <w:shd w:val="clear" w:color="auto" w:fill="FFFFFF"/>
        </w:rPr>
      </w:pPr>
    </w:p>
    <w:p w14:paraId="5FE1F0B1" w14:textId="77777777" w:rsidR="00664667" w:rsidRPr="00664667" w:rsidRDefault="00664667" w:rsidP="0066466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373737"/>
          <w:sz w:val="24"/>
          <w:szCs w:val="24"/>
        </w:rPr>
      </w:pPr>
      <w:r w:rsidRPr="00664667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 </w:t>
      </w:r>
    </w:p>
    <w:p w14:paraId="79DBA019" w14:textId="77777777" w:rsidR="0000071B" w:rsidRPr="00664667" w:rsidRDefault="008B64E9">
      <w:pPr>
        <w:rPr>
          <w:sz w:val="24"/>
          <w:szCs w:val="24"/>
        </w:rPr>
      </w:pPr>
    </w:p>
    <w:sectPr w:rsidR="0000071B" w:rsidRPr="00664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W01-Light">
    <w:altName w:val="Helvetica 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Schoolboo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AB"/>
    <w:rsid w:val="00155E70"/>
    <w:rsid w:val="00242A4B"/>
    <w:rsid w:val="00386EAC"/>
    <w:rsid w:val="0053234C"/>
    <w:rsid w:val="005D57AB"/>
    <w:rsid w:val="00664667"/>
    <w:rsid w:val="00702D3A"/>
    <w:rsid w:val="008B64E9"/>
    <w:rsid w:val="00927806"/>
    <w:rsid w:val="00933BD0"/>
    <w:rsid w:val="00E57E69"/>
    <w:rsid w:val="00F0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67EE"/>
  <w15:chartTrackingRefBased/>
  <w15:docId w15:val="{2B4A0DCA-1B34-4A0B-9EE9-E8557DDA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6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64667"/>
    <w:pPr>
      <w:autoSpaceDE w:val="0"/>
      <w:autoSpaceDN w:val="0"/>
      <w:adjustRightInd w:val="0"/>
      <w:spacing w:line="240" w:lineRule="auto"/>
      <w:jc w:val="left"/>
    </w:pPr>
    <w:rPr>
      <w:rFonts w:ascii="HelveticaW01-Light" w:hAnsi="HelveticaW01-Light" w:cs="HelveticaW01-Light"/>
      <w:color w:val="000000"/>
      <w:sz w:val="24"/>
      <w:szCs w:val="24"/>
    </w:rPr>
  </w:style>
  <w:style w:type="paragraph" w:customStyle="1" w:styleId="paragraph">
    <w:name w:val="paragraph"/>
    <w:basedOn w:val="Normal"/>
    <w:rsid w:val="006646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664667"/>
  </w:style>
  <w:style w:type="character" w:customStyle="1" w:styleId="eop">
    <w:name w:val="eop"/>
    <w:basedOn w:val="Tipodeletrapredefinidodopargrafo"/>
    <w:rsid w:val="00664667"/>
  </w:style>
  <w:style w:type="paragraph" w:styleId="Textodebalo">
    <w:name w:val="Balloon Text"/>
    <w:basedOn w:val="Normal"/>
    <w:link w:val="TextodebaloCarter"/>
    <w:uiPriority w:val="99"/>
    <w:semiHidden/>
    <w:unhideWhenUsed/>
    <w:rsid w:val="00F01C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1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/ DNRE - Celina Lopes</dc:creator>
  <cp:keywords/>
  <dc:description/>
  <cp:lastModifiedBy>Adriano Cruz</cp:lastModifiedBy>
  <cp:revision>2</cp:revision>
  <cp:lastPrinted>2023-07-20T10:21:00Z</cp:lastPrinted>
  <dcterms:created xsi:type="dcterms:W3CDTF">2023-11-24T09:43:00Z</dcterms:created>
  <dcterms:modified xsi:type="dcterms:W3CDTF">2023-11-24T09:43:00Z</dcterms:modified>
</cp:coreProperties>
</file>